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the </w:t>
      </w:r>
      <w:r w:rsidRPr="00C517E3">
        <w:t>Accounting Statements (</w:t>
      </w:r>
      <w:proofErr w:type="gramStart"/>
      <w:r w:rsidRPr="00C517E3">
        <w:t>i.e.</w:t>
      </w:r>
      <w:proofErr w:type="gramEnd"/>
      <w:r w:rsidRPr="00C517E3">
        <w:t xml:space="preserv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w:t>
      </w:r>
      <w:proofErr w:type="spellStart"/>
      <w:r w:rsidRPr="00C517E3">
        <w:t>i</w:t>
      </w:r>
      <w:proofErr w:type="spellEnd"/>
      <w:r w:rsidRPr="00C517E3">
        <w:t xml:space="preserve">) 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400A1353" w:rsidR="00815FCF" w:rsidRDefault="00815FCF" w:rsidP="00815FCF">
      <w:pPr>
        <w:ind w:left="1440"/>
      </w:pPr>
      <w:r>
        <w:t>(ii) the Annual Governance Statement (</w:t>
      </w:r>
      <w:proofErr w:type="gramStart"/>
      <w:r>
        <w:t>i.e.</w:t>
      </w:r>
      <w:proofErr w:type="gramEnd"/>
      <w:r>
        <w:t xml:space="preserve"> Section 1 of </w:t>
      </w:r>
      <w:r w:rsidR="00414553">
        <w:t xml:space="preserve">either Part 2 or Part 3, whichever is relevant, of the </w:t>
      </w:r>
      <w:r w:rsidR="006074C4">
        <w:t>AGAR</w:t>
      </w:r>
      <w:r>
        <w:t>); and</w:t>
      </w:r>
    </w:p>
    <w:p w14:paraId="6C8AFF23" w14:textId="77777777" w:rsidR="00815FCF" w:rsidRDefault="00815FCF" w:rsidP="006F2BF0">
      <w:pPr>
        <w:spacing w:after="60"/>
        <w:ind w:left="720"/>
      </w:pPr>
      <w:r>
        <w:t>(b) a statement that sets out—</w:t>
      </w:r>
    </w:p>
    <w:p w14:paraId="2B6AC5AC" w14:textId="77777777" w:rsidR="00815FCF" w:rsidRDefault="00815FCF" w:rsidP="00815FCF">
      <w:pPr>
        <w:ind w:left="1440"/>
      </w:pPr>
      <w:r>
        <w:t>(</w:t>
      </w:r>
      <w:proofErr w:type="spellStart"/>
      <w:r>
        <w:t>i</w:t>
      </w:r>
      <w:proofErr w:type="spellEnd"/>
      <w:r>
        <w:t>) the period for the exercise of public rights;</w:t>
      </w:r>
    </w:p>
    <w:p w14:paraId="3A2E16F3" w14:textId="77777777" w:rsidR="00815FCF" w:rsidRDefault="00815FCF" w:rsidP="00815FCF">
      <w:pPr>
        <w:ind w:left="1440"/>
      </w:pPr>
      <w:r>
        <w:t>(ii) details of the manner in which notice should be given of an intention to inspect the accounting records and other documents;</w:t>
      </w:r>
    </w:p>
    <w:p w14:paraId="15333C5A" w14:textId="77777777" w:rsidR="00815FCF" w:rsidRDefault="00815FCF" w:rsidP="00815FCF">
      <w:pPr>
        <w:ind w:left="1440"/>
      </w:pPr>
      <w:r>
        <w:t>(iii) the name and address of the local auditor;</w:t>
      </w:r>
    </w:p>
    <w:p w14:paraId="699EF487" w14:textId="77777777" w:rsidR="00815FCF" w:rsidRPr="005E1744" w:rsidRDefault="00815FCF" w:rsidP="006F2BF0">
      <w:pPr>
        <w:overflowPunct w:val="0"/>
        <w:autoSpaceDE w:val="0"/>
        <w:autoSpaceDN w:val="0"/>
        <w:adjustRightInd w:val="0"/>
        <w:spacing w:after="60" w:line="240" w:lineRule="auto"/>
        <w:ind w:left="1440"/>
        <w:textAlignment w:val="baseline"/>
        <w:rPr>
          <w:rFonts w:eastAsia="Times New Roman" w:cs="Arial"/>
          <w:szCs w:val="21"/>
        </w:rPr>
      </w:pPr>
      <w:r>
        <w:t xml:space="preserve">(iv) the provisions contained in section 26 (inspection of documents etc.)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513D045C"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BF3571">
        <w:rPr>
          <w:szCs w:val="21"/>
        </w:rPr>
        <w:t>1</w:t>
      </w:r>
      <w:r w:rsidR="00C4713C">
        <w:rPr>
          <w:szCs w:val="21"/>
        </w:rPr>
        <w:t>4</w:t>
      </w:r>
      <w:r w:rsidR="00BF3571">
        <w:rPr>
          <w:szCs w:val="21"/>
        </w:rPr>
        <w:t xml:space="preserve"> June – Friday </w:t>
      </w:r>
      <w:r w:rsidR="006F2BF0">
        <w:rPr>
          <w:szCs w:val="21"/>
        </w:rPr>
        <w:t>2</w:t>
      </w:r>
      <w:r w:rsidR="00C4713C">
        <w:rPr>
          <w:szCs w:val="21"/>
        </w:rPr>
        <w:t>3</w:t>
      </w:r>
      <w:r w:rsidR="00BF3571">
        <w:rPr>
          <w:szCs w:val="21"/>
        </w:rPr>
        <w:t xml:space="preserve"> July 20</w:t>
      </w:r>
      <w:r w:rsidR="006F2BF0">
        <w:rPr>
          <w:szCs w:val="21"/>
        </w:rPr>
        <w:t>2</w:t>
      </w:r>
      <w:r w:rsidR="00C4713C">
        <w:rPr>
          <w:szCs w:val="21"/>
        </w:rPr>
        <w:t>1</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C4713C">
        <w:rPr>
          <w:szCs w:val="21"/>
        </w:rPr>
        <w:t>Thursday</w:t>
      </w:r>
      <w:r w:rsidR="00BF3571">
        <w:rPr>
          <w:szCs w:val="21"/>
        </w:rPr>
        <w:t xml:space="preserve"> 1 July –</w:t>
      </w:r>
      <w:r w:rsidR="006F2BF0">
        <w:rPr>
          <w:szCs w:val="21"/>
        </w:rPr>
        <w:t xml:space="preserve"> </w:t>
      </w:r>
      <w:r w:rsidR="00C4713C">
        <w:rPr>
          <w:szCs w:val="21"/>
        </w:rPr>
        <w:t>Wednesday</w:t>
      </w:r>
      <w:r w:rsidR="006F2BF0">
        <w:rPr>
          <w:szCs w:val="21"/>
        </w:rPr>
        <w:t xml:space="preserve"> 11</w:t>
      </w:r>
      <w:r w:rsidR="00BF3571">
        <w:rPr>
          <w:szCs w:val="21"/>
        </w:rPr>
        <w:t xml:space="preserve"> August 20</w:t>
      </w:r>
      <w:r w:rsidR="00C4713C">
        <w:rPr>
          <w:szCs w:val="21"/>
        </w:rPr>
        <w:t>21</w:t>
      </w:r>
      <w:r w:rsidR="00C551EB">
        <w:rPr>
          <w:szCs w:val="21"/>
        </w:rPr>
        <w:t>)</w:t>
      </w:r>
      <w:r w:rsidRPr="00C551EB">
        <w:rPr>
          <w:szCs w:val="21"/>
        </w:rPr>
        <w:t xml:space="preserve">; and </w:t>
      </w:r>
    </w:p>
    <w:p w14:paraId="4A14ECB8" w14:textId="22CC1028"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7EB9E358" w14:textId="58405D8A"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362CDD">
        <w:rPr>
          <w:rFonts w:eastAsia="Times New Roman" w:cs="Arial"/>
          <w:b/>
          <w:sz w:val="28"/>
          <w:szCs w:val="28"/>
        </w:rPr>
        <w:t>EASTON ON THE HILL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753E83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C4713C">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205D71D"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362CDD">
              <w:rPr>
                <w:rFonts w:eastAsia="Times New Roman" w:cs="Arial"/>
                <w:b/>
                <w:sz w:val="18"/>
                <w:szCs w:val="18"/>
              </w:rPr>
              <w:t>: 13</w:t>
            </w:r>
            <w:r w:rsidR="00362CDD" w:rsidRPr="00362CDD">
              <w:rPr>
                <w:rFonts w:eastAsia="Times New Roman" w:cs="Arial"/>
                <w:b/>
                <w:sz w:val="18"/>
                <w:szCs w:val="18"/>
                <w:vertAlign w:val="superscript"/>
              </w:rPr>
              <w:t>th</w:t>
            </w:r>
            <w:r w:rsidR="00362CDD">
              <w:rPr>
                <w:rFonts w:eastAsia="Times New Roman" w:cs="Arial"/>
                <w:b/>
                <w:sz w:val="18"/>
                <w:szCs w:val="18"/>
              </w:rPr>
              <w:t xml:space="preserve"> June 2021</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3FE43E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917CA8">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224FA28A" w14:textId="47734317" w:rsidR="00362CDD"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00362CDD">
              <w:rPr>
                <w:rFonts w:eastAsia="Times New Roman" w:cs="Arial"/>
                <w:sz w:val="18"/>
                <w:szCs w:val="18"/>
              </w:rPr>
              <w:t>Jenny Rice, Clerk</w:t>
            </w:r>
          </w:p>
          <w:p w14:paraId="2BE1B434" w14:textId="73FA334F" w:rsidR="00362CDD" w:rsidRDefault="00362CD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Tel 07889 669550 or email clerk@eastononthehill-pc.gov.uk</w:t>
            </w:r>
          </w:p>
          <w:p w14:paraId="16864A92" w14:textId="4BEEEE69" w:rsidR="00815FCF" w:rsidRPr="00D06620" w:rsidRDefault="00815FCF" w:rsidP="00362CDD">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7888EF7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Monday 1</w:t>
            </w:r>
            <w:r w:rsidR="00C4713C">
              <w:rPr>
                <w:rFonts w:eastAsia="Times New Roman" w:cs="Arial"/>
                <w:b/>
                <w:sz w:val="18"/>
                <w:szCs w:val="18"/>
              </w:rPr>
              <w:t>4</w:t>
            </w:r>
            <w:r w:rsidR="00BF3571">
              <w:rPr>
                <w:rFonts w:eastAsia="Times New Roman" w:cs="Arial"/>
                <w:b/>
                <w:sz w:val="18"/>
                <w:szCs w:val="18"/>
              </w:rPr>
              <w:t xml:space="preserve"> June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7D23D2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Friday 2</w:t>
            </w:r>
            <w:r w:rsidR="00C4713C">
              <w:rPr>
                <w:rFonts w:eastAsia="Times New Roman" w:cs="Arial"/>
                <w:b/>
                <w:sz w:val="18"/>
                <w:szCs w:val="18"/>
              </w:rPr>
              <w:t>3</w:t>
            </w:r>
            <w:r w:rsidR="00C551EB" w:rsidRPr="00C551EB">
              <w:rPr>
                <w:rFonts w:eastAsia="Times New Roman" w:cs="Arial"/>
                <w:b/>
                <w:sz w:val="18"/>
                <w:szCs w:val="18"/>
              </w:rPr>
              <w:t xml:space="preserve"> July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AEC6EBF"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sidR="00362CDD">
              <w:rPr>
                <w:rFonts w:eastAsia="Times New Roman" w:cs="Arial"/>
                <w:b/>
                <w:sz w:val="18"/>
                <w:szCs w:val="18"/>
              </w:rPr>
              <w:t>Jenny Rice, Responsible Financial Officer</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0B81BB9A" w14:textId="77777777" w:rsidR="00362CDD"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401F4AB4"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62CDD"/>
    <w:rsid w:val="003F371A"/>
    <w:rsid w:val="00414553"/>
    <w:rsid w:val="00500F4D"/>
    <w:rsid w:val="0050557D"/>
    <w:rsid w:val="005A520D"/>
    <w:rsid w:val="006074C4"/>
    <w:rsid w:val="006F2BF0"/>
    <w:rsid w:val="007B431A"/>
    <w:rsid w:val="00805A33"/>
    <w:rsid w:val="00815FCF"/>
    <w:rsid w:val="00917CA8"/>
    <w:rsid w:val="00921065"/>
    <w:rsid w:val="00B53912"/>
    <w:rsid w:val="00BF3571"/>
    <w:rsid w:val="00C4713C"/>
    <w:rsid w:val="00C551EB"/>
    <w:rsid w:val="00C644E5"/>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2271</Words>
  <Characters>12950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Jenny Rice</cp:lastModifiedBy>
  <cp:revision>2</cp:revision>
  <cp:lastPrinted>2021-04-09T16:28:00Z</cp:lastPrinted>
  <dcterms:created xsi:type="dcterms:W3CDTF">2021-04-09T16:29:00Z</dcterms:created>
  <dcterms:modified xsi:type="dcterms:W3CDTF">2021-04-09T16:29:00Z</dcterms:modified>
</cp:coreProperties>
</file>